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7742" w:rsidRDefault="001A7D56">
      <w:pPr>
        <w:pBdr>
          <w:top w:val="nil"/>
          <w:left w:val="nil"/>
          <w:bottom w:val="nil"/>
          <w:right w:val="nil"/>
          <w:between w:val="nil"/>
        </w:pBdr>
        <w:rPr>
          <w:rFonts w:ascii="Verdana" w:eastAsia="Verdana" w:hAnsi="Verdana" w:cs="Verdana"/>
          <w:b/>
          <w:sz w:val="20"/>
          <w:szCs w:val="20"/>
        </w:rPr>
      </w:pPr>
      <w:r>
        <w:pict w14:anchorId="75969EAD">
          <v:rect id="_x0000_i1033" style="width:0;height:1.5pt" o:hralign="center" o:hrstd="t" o:hr="t" fillcolor="#a0a0a0" stroked="f"/>
        </w:pict>
      </w:r>
      <w:bookmarkStart w:id="0" w:name="_GoBack"/>
      <w:bookmarkEnd w:id="0"/>
      <w:r>
        <w:rPr>
          <w:rFonts w:ascii="Verdana" w:eastAsia="Verdana" w:hAnsi="Verdana" w:cs="Verdana"/>
          <w:b/>
          <w:sz w:val="20"/>
          <w:szCs w:val="20"/>
        </w:rPr>
        <w:tab/>
      </w:r>
    </w:p>
    <w:p w:rsidR="00A07742" w:rsidRDefault="001A7D56">
      <w:pPr>
        <w:rPr>
          <w:rFonts w:ascii="Verdana" w:eastAsia="Verdana" w:hAnsi="Verdana" w:cs="Verdana"/>
          <w:b/>
          <w:sz w:val="20"/>
          <w:szCs w:val="20"/>
        </w:rPr>
      </w:pPr>
      <w:r>
        <w:rPr>
          <w:rFonts w:ascii="Verdana" w:eastAsia="Verdana" w:hAnsi="Verdana" w:cs="Verdana"/>
          <w:b/>
          <w:sz w:val="20"/>
          <w:szCs w:val="20"/>
        </w:rPr>
        <w:t>Date: November 20, 2019</w:t>
      </w:r>
    </w:p>
    <w:p w:rsidR="00A07742" w:rsidRDefault="001A7D56">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Liz Strauch (3), Paige Warner (4), Greg Williams (5), Angela Stephens (TA), Natalie Marinelli (Support Staff), Keith Koteles (Special Area), Laura Gaddy (Admin.), Harvey </w:t>
      </w:r>
      <w:proofErr w:type="spellStart"/>
      <w:r>
        <w:rPr>
          <w:rFonts w:ascii="Verdana" w:eastAsia="Verdana" w:hAnsi="Verdana" w:cs="Verdana"/>
          <w:sz w:val="20"/>
          <w:szCs w:val="20"/>
        </w:rPr>
        <w:t>Bagshaw</w:t>
      </w:r>
      <w:proofErr w:type="spellEnd"/>
      <w:r>
        <w:rPr>
          <w:rFonts w:ascii="Verdana" w:eastAsia="Verdana" w:hAnsi="Verdana" w:cs="Verdana"/>
          <w:sz w:val="20"/>
          <w:szCs w:val="20"/>
        </w:rPr>
        <w:t xml:space="preserve"> (AP), Marc Levy (Parent), Karen Crane (Parent), Amanda Moore (Parent)</w:t>
      </w:r>
    </w:p>
    <w:p w:rsidR="00A07742" w:rsidRDefault="00A07742">
      <w:pPr>
        <w:rPr>
          <w:rFonts w:ascii="Verdana" w:eastAsia="Verdana" w:hAnsi="Verdana" w:cs="Verdana"/>
          <w:b/>
          <w:sz w:val="20"/>
          <w:szCs w:val="20"/>
        </w:rPr>
      </w:pPr>
    </w:p>
    <w:p w:rsidR="00A07742" w:rsidRDefault="001A7D56">
      <w:pPr>
        <w:rPr>
          <w:rFonts w:ascii="Verdana" w:eastAsia="Verdana" w:hAnsi="Verdana" w:cs="Verdana"/>
          <w:sz w:val="20"/>
          <w:szCs w:val="20"/>
        </w:rPr>
      </w:pPr>
      <w:r>
        <w:rPr>
          <w:rFonts w:ascii="Verdana" w:eastAsia="Verdana" w:hAnsi="Verdana" w:cs="Verdana"/>
          <w:b/>
          <w:sz w:val="20"/>
          <w:szCs w:val="20"/>
        </w:rPr>
        <w:t>Absent:</w:t>
      </w:r>
      <w:r>
        <w:rPr>
          <w:rFonts w:ascii="Verdana" w:eastAsia="Verdana" w:hAnsi="Verdana" w:cs="Verdana"/>
          <w:b/>
          <w:sz w:val="20"/>
          <w:szCs w:val="20"/>
        </w:rPr>
        <w:t xml:space="preserve"> </w:t>
      </w:r>
      <w:r>
        <w:rPr>
          <w:rFonts w:ascii="Verdana" w:eastAsia="Verdana" w:hAnsi="Verdana" w:cs="Verdana"/>
          <w:sz w:val="20"/>
          <w:szCs w:val="20"/>
        </w:rPr>
        <w:t xml:space="preserve">Lacey </w:t>
      </w:r>
      <w:proofErr w:type="spellStart"/>
      <w:r>
        <w:rPr>
          <w:rFonts w:ascii="Verdana" w:eastAsia="Verdana" w:hAnsi="Verdana" w:cs="Verdana"/>
          <w:sz w:val="20"/>
          <w:szCs w:val="20"/>
        </w:rPr>
        <w:t>Degado</w:t>
      </w:r>
      <w:proofErr w:type="spellEnd"/>
      <w:r>
        <w:rPr>
          <w:rFonts w:ascii="Verdana" w:eastAsia="Verdana" w:hAnsi="Verdana" w:cs="Verdana"/>
          <w:sz w:val="20"/>
          <w:szCs w:val="20"/>
        </w:rPr>
        <w:t xml:space="preserve"> (K), Bonnie Mulkeen (1), Sarah Wilson (2),</w:t>
      </w:r>
      <w:r>
        <w:rPr>
          <w:rFonts w:ascii="Verdana" w:eastAsia="Verdana" w:hAnsi="Verdana" w:cs="Verdana"/>
          <w:b/>
          <w:sz w:val="20"/>
          <w:szCs w:val="20"/>
        </w:rPr>
        <w:t xml:space="preserve"> </w:t>
      </w:r>
      <w:r>
        <w:rPr>
          <w:rFonts w:ascii="Verdana" w:eastAsia="Verdana" w:hAnsi="Verdana" w:cs="Verdana"/>
          <w:sz w:val="20"/>
          <w:szCs w:val="20"/>
        </w:rPr>
        <w:t>Vincent Esposito (parent)</w:t>
      </w:r>
    </w:p>
    <w:p w:rsidR="00A07742" w:rsidRDefault="00A07742">
      <w:pPr>
        <w:rPr>
          <w:rFonts w:ascii="Verdana" w:eastAsia="Verdana" w:hAnsi="Verdana" w:cs="Verdana"/>
          <w:b/>
          <w:sz w:val="20"/>
          <w:szCs w:val="20"/>
        </w:rPr>
      </w:pPr>
    </w:p>
    <w:tbl>
      <w:tblPr>
        <w:tblStyle w:val="a"/>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2"/>
        <w:gridCol w:w="2112"/>
        <w:gridCol w:w="5236"/>
        <w:gridCol w:w="2350"/>
      </w:tblGrid>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11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236"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2350"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11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5236" w:type="dxa"/>
            <w:shd w:val="clear" w:color="auto" w:fill="auto"/>
            <w:tcMar>
              <w:top w:w="100" w:type="dxa"/>
              <w:left w:w="100" w:type="dxa"/>
              <w:bottom w:w="100" w:type="dxa"/>
              <w:right w:w="100" w:type="dxa"/>
            </w:tcMar>
          </w:tcPr>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tc>
        <w:tc>
          <w:tcPr>
            <w:tcW w:w="2350" w:type="dxa"/>
            <w:shd w:val="clear" w:color="auto" w:fill="auto"/>
            <w:tcMar>
              <w:top w:w="100" w:type="dxa"/>
              <w:left w:w="100" w:type="dxa"/>
              <w:bottom w:w="100" w:type="dxa"/>
              <w:right w:w="100" w:type="dxa"/>
            </w:tcMar>
          </w:tcPr>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tc>
      </w:tr>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NC STAR Update</w:t>
            </w:r>
          </w:p>
        </w:tc>
        <w:tc>
          <w:tcPr>
            <w:tcW w:w="211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roofErr w:type="spellStart"/>
            <w:r>
              <w:rPr>
                <w:rFonts w:ascii="Verdana" w:eastAsia="Verdana" w:hAnsi="Verdana" w:cs="Verdana"/>
                <w:sz w:val="20"/>
                <w:szCs w:val="20"/>
              </w:rPr>
              <w:t>Bagshaw</w:t>
            </w:r>
            <w:proofErr w:type="spellEnd"/>
          </w:p>
        </w:tc>
        <w:tc>
          <w:tcPr>
            <w:tcW w:w="5236"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Mr. </w:t>
            </w:r>
            <w:proofErr w:type="spellStart"/>
            <w:r>
              <w:rPr>
                <w:rFonts w:ascii="Verdana" w:eastAsia="Verdana" w:hAnsi="Verdana" w:cs="Verdana"/>
                <w:sz w:val="20"/>
                <w:szCs w:val="20"/>
              </w:rPr>
              <w:t>Bagshaw</w:t>
            </w:r>
            <w:proofErr w:type="spellEnd"/>
            <w:r>
              <w:rPr>
                <w:rFonts w:ascii="Verdana" w:eastAsia="Verdana" w:hAnsi="Verdana" w:cs="Verdana"/>
                <w:sz w:val="20"/>
                <w:szCs w:val="20"/>
              </w:rPr>
              <w:t xml:space="preserve"> updated the team on the NC Star process.</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There are currently 7 “teams” and every staff member is on a team. There are 6 goals on our plan and the goal is to meet 2 this year, 2 next year, and 2 the following year.  </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goals address the following areas:</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school-wide behavior management</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standards alignment and integration (STEAM, global)</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 data driven instruction and PLC use of data </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 effective PLC processes </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community communication and community partnerships</w:t>
            </w:r>
          </w:p>
        </w:tc>
        <w:tc>
          <w:tcPr>
            <w:tcW w:w="2350"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ind w:left="270" w:hanging="360"/>
              <w:jc w:val="center"/>
              <w:rPr>
                <w:rFonts w:ascii="Verdana" w:eastAsia="Verdana" w:hAnsi="Verdana" w:cs="Verdana"/>
                <w:sz w:val="20"/>
                <w:szCs w:val="20"/>
              </w:rPr>
            </w:pPr>
            <w:r>
              <w:rPr>
                <w:rFonts w:ascii="Verdana" w:eastAsia="Verdana" w:hAnsi="Verdana" w:cs="Verdana"/>
                <w:sz w:val="20"/>
                <w:szCs w:val="20"/>
              </w:rPr>
              <w:t xml:space="preserve">Mr. </w:t>
            </w:r>
            <w:proofErr w:type="spellStart"/>
            <w:r>
              <w:rPr>
                <w:rFonts w:ascii="Verdana" w:eastAsia="Verdana" w:hAnsi="Verdana" w:cs="Verdana"/>
                <w:sz w:val="20"/>
                <w:szCs w:val="20"/>
              </w:rPr>
              <w:t>Bagshaw</w:t>
            </w:r>
            <w:proofErr w:type="spellEnd"/>
            <w:r>
              <w:rPr>
                <w:rFonts w:ascii="Verdana" w:eastAsia="Verdana" w:hAnsi="Verdana" w:cs="Verdana"/>
                <w:sz w:val="20"/>
                <w:szCs w:val="20"/>
              </w:rPr>
              <w:t xml:space="preserve"> will frequently update the team on NC STAR progress.</w:t>
            </w:r>
          </w:p>
        </w:tc>
      </w:tr>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2112" w:type="dxa"/>
            <w:shd w:val="clear" w:color="auto" w:fill="auto"/>
            <w:tcMar>
              <w:top w:w="100" w:type="dxa"/>
              <w:left w:w="100" w:type="dxa"/>
              <w:bottom w:w="100" w:type="dxa"/>
              <w:right w:w="100" w:type="dxa"/>
            </w:tcMar>
          </w:tcPr>
          <w:p w:rsidR="00A07742" w:rsidRDefault="001A7D56">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Cafeteria Music</w:t>
            </w:r>
          </w:p>
          <w:p w:rsidR="00A07742" w:rsidRDefault="00A07742">
            <w:pPr>
              <w:widowControl w:val="0"/>
              <w:spacing w:before="240" w:after="240" w:line="240" w:lineRule="auto"/>
              <w:rPr>
                <w:rFonts w:ascii="Verdana" w:eastAsia="Verdana" w:hAnsi="Verdana" w:cs="Verdana"/>
                <w:sz w:val="20"/>
                <w:szCs w:val="20"/>
              </w:rPr>
            </w:pPr>
          </w:p>
          <w:p w:rsidR="00A07742" w:rsidRDefault="00A07742">
            <w:pPr>
              <w:widowControl w:val="0"/>
              <w:spacing w:before="240" w:after="240" w:line="240" w:lineRule="auto"/>
              <w:rPr>
                <w:rFonts w:ascii="Verdana" w:eastAsia="Verdana" w:hAnsi="Verdana" w:cs="Verdana"/>
                <w:sz w:val="20"/>
                <w:szCs w:val="20"/>
              </w:rPr>
            </w:pPr>
          </w:p>
          <w:p w:rsidR="00A07742" w:rsidRDefault="001A7D56">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Career Day</w:t>
            </w:r>
          </w:p>
          <w:p w:rsidR="00A07742" w:rsidRDefault="00A07742">
            <w:pPr>
              <w:widowControl w:val="0"/>
              <w:spacing w:before="240" w:after="240" w:line="240" w:lineRule="auto"/>
              <w:rPr>
                <w:rFonts w:ascii="Verdana" w:eastAsia="Verdana" w:hAnsi="Verdana" w:cs="Verdana"/>
                <w:sz w:val="20"/>
                <w:szCs w:val="20"/>
              </w:rPr>
            </w:pPr>
          </w:p>
          <w:p w:rsidR="00A07742" w:rsidRDefault="001A7D56">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Curriculum Night</w:t>
            </w:r>
          </w:p>
          <w:p w:rsidR="00A07742" w:rsidRDefault="00A07742">
            <w:pPr>
              <w:widowControl w:val="0"/>
              <w:spacing w:before="240" w:after="240" w:line="240" w:lineRule="auto"/>
              <w:rPr>
                <w:rFonts w:ascii="Verdana" w:eastAsia="Verdana" w:hAnsi="Verdana" w:cs="Verdana"/>
                <w:sz w:val="20"/>
                <w:szCs w:val="20"/>
              </w:rPr>
            </w:pPr>
          </w:p>
          <w:p w:rsidR="00A07742" w:rsidRDefault="00A07742">
            <w:pPr>
              <w:widowControl w:val="0"/>
              <w:spacing w:before="240" w:after="240" w:line="240" w:lineRule="auto"/>
              <w:rPr>
                <w:rFonts w:ascii="Verdana" w:eastAsia="Verdana" w:hAnsi="Verdana" w:cs="Verdana"/>
                <w:sz w:val="20"/>
                <w:szCs w:val="20"/>
              </w:rPr>
            </w:pPr>
          </w:p>
          <w:p w:rsidR="00A07742" w:rsidRDefault="00A07742">
            <w:pPr>
              <w:widowControl w:val="0"/>
              <w:spacing w:before="240" w:after="240" w:line="240" w:lineRule="auto"/>
              <w:rPr>
                <w:rFonts w:ascii="Verdana" w:eastAsia="Verdana" w:hAnsi="Verdana" w:cs="Verdana"/>
                <w:sz w:val="20"/>
                <w:szCs w:val="20"/>
              </w:rPr>
            </w:pPr>
          </w:p>
          <w:p w:rsidR="00A07742" w:rsidRDefault="00A07742">
            <w:pPr>
              <w:widowControl w:val="0"/>
              <w:spacing w:before="240" w:after="240" w:line="240" w:lineRule="auto"/>
              <w:rPr>
                <w:rFonts w:ascii="Verdana" w:eastAsia="Verdana" w:hAnsi="Verdana" w:cs="Verdana"/>
                <w:sz w:val="20"/>
                <w:szCs w:val="20"/>
              </w:rPr>
            </w:pPr>
          </w:p>
          <w:p w:rsidR="00A07742" w:rsidRDefault="00A07742">
            <w:pPr>
              <w:widowControl w:val="0"/>
              <w:spacing w:before="240" w:after="240" w:line="240" w:lineRule="auto"/>
              <w:rPr>
                <w:rFonts w:ascii="Verdana" w:eastAsia="Verdana" w:hAnsi="Verdana" w:cs="Verdana"/>
                <w:sz w:val="20"/>
                <w:szCs w:val="20"/>
              </w:rPr>
            </w:pPr>
          </w:p>
          <w:p w:rsidR="00D12477" w:rsidRDefault="00D12477">
            <w:pPr>
              <w:widowControl w:val="0"/>
              <w:spacing w:before="240" w:after="240" w:line="240" w:lineRule="auto"/>
              <w:rPr>
                <w:rFonts w:ascii="Verdana" w:eastAsia="Verdana" w:hAnsi="Verdana" w:cs="Verdana"/>
                <w:sz w:val="20"/>
                <w:szCs w:val="20"/>
              </w:rPr>
            </w:pPr>
          </w:p>
          <w:p w:rsidR="00A07742" w:rsidRDefault="001A7D56">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Ideas for Playground</w:t>
            </w:r>
          </w:p>
          <w:p w:rsidR="00D12477" w:rsidRDefault="00D12477">
            <w:pPr>
              <w:widowControl w:val="0"/>
              <w:spacing w:before="240" w:after="240" w:line="240" w:lineRule="auto"/>
              <w:rPr>
                <w:rFonts w:ascii="Verdana" w:eastAsia="Verdana" w:hAnsi="Verdana" w:cs="Verdana"/>
                <w:sz w:val="20"/>
                <w:szCs w:val="20"/>
              </w:rPr>
            </w:pPr>
          </w:p>
          <w:p w:rsidR="00A07742" w:rsidRDefault="001A7D56">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Sensory activity in hallway</w:t>
            </w:r>
          </w:p>
        </w:tc>
        <w:tc>
          <w:tcPr>
            <w:tcW w:w="5236"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 xml:space="preserve">A few teachers are asking if the music is still necessary in the </w:t>
            </w:r>
            <w:r w:rsidR="00D12477">
              <w:rPr>
                <w:rFonts w:ascii="Verdana" w:eastAsia="Verdana" w:hAnsi="Verdana" w:cs="Verdana"/>
                <w:sz w:val="20"/>
                <w:szCs w:val="20"/>
              </w:rPr>
              <w:t>cafeteria,</w:t>
            </w:r>
            <w:r>
              <w:rPr>
                <w:rFonts w:ascii="Verdana" w:eastAsia="Verdana" w:hAnsi="Verdana" w:cs="Verdana"/>
                <w:sz w:val="20"/>
                <w:szCs w:val="20"/>
              </w:rPr>
              <w:t xml:space="preserve"> as they want kids to have more time to socialize. Opinions vary on this from grade to grade. A staff survey </w:t>
            </w:r>
            <w:proofErr w:type="gramStart"/>
            <w:r>
              <w:rPr>
                <w:rFonts w:ascii="Verdana" w:eastAsia="Verdana" w:hAnsi="Verdana" w:cs="Verdana"/>
                <w:sz w:val="20"/>
                <w:szCs w:val="20"/>
              </w:rPr>
              <w:t>will be sent out</w:t>
            </w:r>
            <w:proofErr w:type="gramEnd"/>
            <w:r>
              <w:rPr>
                <w:rFonts w:ascii="Verdana" w:eastAsia="Verdana" w:hAnsi="Verdana" w:cs="Verdana"/>
                <w:sz w:val="20"/>
                <w:szCs w:val="20"/>
              </w:rPr>
              <w:t xml:space="preserve"> and we will revisit the topic once feedback is received.</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 </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discussed moving Career Day to the last Friday of the month or to November 1st.  </w:t>
            </w:r>
            <w:r w:rsidR="00D12477">
              <w:rPr>
                <w:rFonts w:ascii="Verdana" w:eastAsia="Verdana" w:hAnsi="Verdana" w:cs="Verdana"/>
                <w:sz w:val="20"/>
                <w:szCs w:val="20"/>
              </w:rPr>
              <w:t>It has</w:t>
            </w:r>
            <w:r>
              <w:rPr>
                <w:rFonts w:ascii="Verdana" w:eastAsia="Verdana" w:hAnsi="Verdana" w:cs="Verdana"/>
                <w:sz w:val="20"/>
                <w:szCs w:val="20"/>
              </w:rPr>
              <w:t xml:space="preserve"> always been on October </w:t>
            </w:r>
            <w:r w:rsidR="00D12477">
              <w:rPr>
                <w:rFonts w:ascii="Verdana" w:eastAsia="Verdana" w:hAnsi="Verdana" w:cs="Verdana"/>
                <w:sz w:val="20"/>
                <w:szCs w:val="20"/>
              </w:rPr>
              <w:t>31st so</w:t>
            </w:r>
            <w:r>
              <w:rPr>
                <w:rFonts w:ascii="Verdana" w:eastAsia="Verdana" w:hAnsi="Verdana" w:cs="Verdana"/>
                <w:sz w:val="20"/>
                <w:szCs w:val="20"/>
              </w:rPr>
              <w:t xml:space="preserve"> that </w:t>
            </w:r>
            <w:r w:rsidR="00D12477">
              <w:rPr>
                <w:rFonts w:ascii="Verdana" w:eastAsia="Verdana" w:hAnsi="Verdana" w:cs="Verdana"/>
                <w:sz w:val="20"/>
                <w:szCs w:val="20"/>
              </w:rPr>
              <w:t>students could</w:t>
            </w:r>
            <w:r>
              <w:rPr>
                <w:rFonts w:ascii="Verdana" w:eastAsia="Verdana" w:hAnsi="Verdana" w:cs="Verdana"/>
                <w:sz w:val="20"/>
                <w:szCs w:val="20"/>
              </w:rPr>
              <w:t xml:space="preserve"> wear career costumes and not Halloween costumes. We will revisit this later as it </w:t>
            </w:r>
            <w:proofErr w:type="gramStart"/>
            <w:r>
              <w:rPr>
                <w:rFonts w:ascii="Verdana" w:eastAsia="Verdana" w:hAnsi="Verdana" w:cs="Verdana"/>
                <w:sz w:val="20"/>
                <w:szCs w:val="20"/>
              </w:rPr>
              <w:t>will not be planned</w:t>
            </w:r>
            <w:proofErr w:type="gramEnd"/>
            <w:r>
              <w:rPr>
                <w:rFonts w:ascii="Verdana" w:eastAsia="Verdana" w:hAnsi="Verdana" w:cs="Verdana"/>
                <w:sz w:val="20"/>
                <w:szCs w:val="20"/>
              </w:rPr>
              <w:t xml:space="preserve"> unt</w:t>
            </w:r>
            <w:r>
              <w:rPr>
                <w:rFonts w:ascii="Verdana" w:eastAsia="Verdana" w:hAnsi="Verdana" w:cs="Verdana"/>
                <w:sz w:val="20"/>
                <w:szCs w:val="20"/>
              </w:rPr>
              <w:t>il next fall.</w:t>
            </w: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discussed possible changes to “Curriculum Night” next school year. The </w:t>
            </w:r>
            <w:r>
              <w:rPr>
                <w:rFonts w:ascii="Verdana" w:eastAsia="Verdana" w:hAnsi="Verdana" w:cs="Verdana"/>
                <w:sz w:val="20"/>
                <w:szCs w:val="20"/>
              </w:rPr>
              <w:lastRenderedPageBreak/>
              <w:t xml:space="preserve">beginning of the year is tough on both teachers and parents. Parents of older students agree that </w:t>
            </w:r>
            <w:r w:rsidR="00D12477">
              <w:rPr>
                <w:rFonts w:ascii="Verdana" w:eastAsia="Verdana" w:hAnsi="Verdana" w:cs="Verdana"/>
                <w:sz w:val="20"/>
                <w:szCs w:val="20"/>
              </w:rPr>
              <w:t>it is</w:t>
            </w:r>
            <w:r>
              <w:rPr>
                <w:rFonts w:ascii="Verdana" w:eastAsia="Verdana" w:hAnsi="Verdana" w:cs="Verdana"/>
                <w:sz w:val="20"/>
                <w:szCs w:val="20"/>
              </w:rPr>
              <w:t xml:space="preserve"> not necessary and are okay with just an information packet</w:t>
            </w:r>
            <w:r>
              <w:rPr>
                <w:rFonts w:ascii="Verdana" w:eastAsia="Verdana" w:hAnsi="Verdana" w:cs="Verdana"/>
                <w:sz w:val="20"/>
                <w:szCs w:val="20"/>
              </w:rPr>
              <w:t xml:space="preserve"> coming home. </w:t>
            </w:r>
            <w:r w:rsidR="00D12477">
              <w:rPr>
                <w:rFonts w:ascii="Verdana" w:eastAsia="Verdana" w:hAnsi="Verdana" w:cs="Verdana"/>
                <w:sz w:val="20"/>
                <w:szCs w:val="20"/>
              </w:rPr>
              <w:t>However</w:t>
            </w:r>
            <w:r>
              <w:rPr>
                <w:rFonts w:ascii="Verdana" w:eastAsia="Verdana" w:hAnsi="Verdana" w:cs="Verdana"/>
                <w:sz w:val="20"/>
                <w:szCs w:val="20"/>
              </w:rPr>
              <w:t xml:space="preserve">, parents of younger students still prefer to have it. Mrs. Gaddy does not feel comfortable with eliminating it, but we can discuss further if changes need to </w:t>
            </w:r>
            <w:proofErr w:type="gramStart"/>
            <w:r>
              <w:rPr>
                <w:rFonts w:ascii="Verdana" w:eastAsia="Verdana" w:hAnsi="Verdana" w:cs="Verdana"/>
                <w:sz w:val="20"/>
                <w:szCs w:val="20"/>
              </w:rPr>
              <w:t>be made</w:t>
            </w:r>
            <w:proofErr w:type="gramEnd"/>
            <w:r>
              <w:rPr>
                <w:rFonts w:ascii="Verdana" w:eastAsia="Verdana" w:hAnsi="Verdana" w:cs="Verdana"/>
                <w:sz w:val="20"/>
                <w:szCs w:val="20"/>
              </w:rPr>
              <w:t>. The team discussed moving curriculum night a little later in the year s</w:t>
            </w:r>
            <w:r>
              <w:rPr>
                <w:rFonts w:ascii="Verdana" w:eastAsia="Verdana" w:hAnsi="Verdana" w:cs="Verdana"/>
                <w:sz w:val="20"/>
                <w:szCs w:val="20"/>
              </w:rPr>
              <w:t xml:space="preserve">ince we are now on a </w:t>
            </w:r>
            <w:r w:rsidR="00D12477">
              <w:rPr>
                <w:rFonts w:ascii="Verdana" w:eastAsia="Verdana" w:hAnsi="Verdana" w:cs="Verdana"/>
                <w:sz w:val="20"/>
                <w:szCs w:val="20"/>
              </w:rPr>
              <w:t>9-week</w:t>
            </w:r>
            <w:r>
              <w:rPr>
                <w:rFonts w:ascii="Verdana" w:eastAsia="Verdana" w:hAnsi="Verdana" w:cs="Verdana"/>
                <w:sz w:val="20"/>
                <w:szCs w:val="20"/>
              </w:rPr>
              <w:t xml:space="preserve"> grading period. Mrs. Gaddy asked team reps to ask around and find out how other schools do curriculum night so that we can get some other ideas. We will revisit this in the spring.</w:t>
            </w:r>
          </w:p>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A suggestion </w:t>
            </w:r>
            <w:proofErr w:type="gramStart"/>
            <w:r>
              <w:rPr>
                <w:rFonts w:ascii="Verdana" w:eastAsia="Verdana" w:hAnsi="Verdana" w:cs="Verdana"/>
                <w:sz w:val="20"/>
                <w:szCs w:val="20"/>
              </w:rPr>
              <w:t>was made</w:t>
            </w:r>
            <w:proofErr w:type="gramEnd"/>
            <w:r>
              <w:rPr>
                <w:rFonts w:ascii="Verdana" w:eastAsia="Verdana" w:hAnsi="Verdana" w:cs="Verdana"/>
                <w:sz w:val="20"/>
                <w:szCs w:val="20"/>
              </w:rPr>
              <w:t xml:space="preserve"> to look into adding pain</w:t>
            </w:r>
            <w:r>
              <w:rPr>
                <w:rFonts w:ascii="Verdana" w:eastAsia="Verdana" w:hAnsi="Verdana" w:cs="Verdana"/>
                <w:sz w:val="20"/>
                <w:szCs w:val="20"/>
              </w:rPr>
              <w:t>tings to our bus lot (i.e. multiplication tables, maps). We will pass this idea on to our PTO.</w:t>
            </w:r>
          </w:p>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Our PTO recently approved the purchase of a “sensory walk” kit for the short hallway. We hope that it </w:t>
            </w:r>
            <w:proofErr w:type="gramStart"/>
            <w:r>
              <w:rPr>
                <w:rFonts w:ascii="Verdana" w:eastAsia="Verdana" w:hAnsi="Verdana" w:cs="Verdana"/>
                <w:sz w:val="20"/>
                <w:szCs w:val="20"/>
              </w:rPr>
              <w:t>will be installed</w:t>
            </w:r>
            <w:proofErr w:type="gramEnd"/>
            <w:r>
              <w:rPr>
                <w:rFonts w:ascii="Verdana" w:eastAsia="Verdana" w:hAnsi="Verdana" w:cs="Verdana"/>
                <w:sz w:val="20"/>
                <w:szCs w:val="20"/>
              </w:rPr>
              <w:t xml:space="preserve"> during the winter break.</w:t>
            </w:r>
          </w:p>
        </w:tc>
        <w:tc>
          <w:tcPr>
            <w:tcW w:w="2350"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r>
              <w:rPr>
                <w:rFonts w:ascii="Verdana" w:eastAsia="Verdana" w:hAnsi="Verdana" w:cs="Verdana"/>
                <w:sz w:val="20"/>
                <w:szCs w:val="20"/>
              </w:rPr>
              <w:lastRenderedPageBreak/>
              <w:t xml:space="preserve">Mr. </w:t>
            </w:r>
            <w:proofErr w:type="spellStart"/>
            <w:r>
              <w:rPr>
                <w:rFonts w:ascii="Verdana" w:eastAsia="Verdana" w:hAnsi="Verdana" w:cs="Verdana"/>
                <w:sz w:val="20"/>
                <w:szCs w:val="20"/>
              </w:rPr>
              <w:t>Bagshaw</w:t>
            </w:r>
            <w:proofErr w:type="spellEnd"/>
            <w:r>
              <w:rPr>
                <w:rFonts w:ascii="Verdana" w:eastAsia="Verdana" w:hAnsi="Verdana" w:cs="Verdana"/>
                <w:sz w:val="20"/>
                <w:szCs w:val="20"/>
              </w:rPr>
              <w:t xml:space="preserve"> will create and send out a staff survey. We will revisit at an upcoming meeting. </w:t>
            </w: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1A7D56">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r>
              <w:rPr>
                <w:rFonts w:ascii="Verdana" w:eastAsia="Verdana" w:hAnsi="Verdana" w:cs="Verdana"/>
                <w:sz w:val="20"/>
                <w:szCs w:val="20"/>
              </w:rPr>
              <w:t>The team will revisit this closer to the event next fall.</w:t>
            </w: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1A7D56">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r>
              <w:rPr>
                <w:rFonts w:ascii="Verdana" w:eastAsia="Verdana" w:hAnsi="Verdana" w:cs="Verdana"/>
                <w:sz w:val="20"/>
                <w:szCs w:val="20"/>
              </w:rPr>
              <w:t xml:space="preserve">The team will gather community </w:t>
            </w:r>
            <w:r>
              <w:rPr>
                <w:rFonts w:ascii="Verdana" w:eastAsia="Verdana" w:hAnsi="Verdana" w:cs="Verdana"/>
                <w:sz w:val="20"/>
                <w:szCs w:val="20"/>
              </w:rPr>
              <w:lastRenderedPageBreak/>
              <w:t>feedback and other ideas and revisit this spring.</w:t>
            </w: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A07742">
            <w:pPr>
              <w:widowControl w:val="0"/>
              <w:pBdr>
                <w:top w:val="nil"/>
                <w:left w:val="nil"/>
                <w:bottom w:val="nil"/>
                <w:right w:val="nil"/>
                <w:between w:val="nil"/>
              </w:pBdr>
              <w:spacing w:line="240" w:lineRule="auto"/>
              <w:ind w:left="90" w:hanging="180"/>
              <w:jc w:val="center"/>
              <w:rPr>
                <w:rFonts w:ascii="Verdana" w:eastAsia="Verdana" w:hAnsi="Verdana" w:cs="Verdana"/>
                <w:sz w:val="20"/>
                <w:szCs w:val="20"/>
              </w:rPr>
            </w:pPr>
          </w:p>
          <w:p w:rsidR="00A07742" w:rsidRDefault="001A7D56" w:rsidP="00D1247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w:t>
            </w:r>
            <w:r>
              <w:rPr>
                <w:rFonts w:ascii="Verdana" w:eastAsia="Verdana" w:hAnsi="Verdana" w:cs="Verdana"/>
                <w:sz w:val="20"/>
                <w:szCs w:val="20"/>
              </w:rPr>
              <w:t>dy will share these ideas with our PTO.</w:t>
            </w:r>
          </w:p>
        </w:tc>
      </w:tr>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Parent Questions</w:t>
            </w:r>
          </w:p>
        </w:tc>
        <w:tc>
          <w:tcPr>
            <w:tcW w:w="211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Book Fair</w:t>
            </w:r>
          </w:p>
        </w:tc>
        <w:tc>
          <w:tcPr>
            <w:tcW w:w="5236"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Mrs. Moore requested that the Book Fair dates do not coincide with teacher trainings in the future. Unfortunately, the teacher training date </w:t>
            </w:r>
            <w:proofErr w:type="gramStart"/>
            <w:r>
              <w:rPr>
                <w:rFonts w:ascii="Verdana" w:eastAsia="Verdana" w:hAnsi="Verdana" w:cs="Verdana"/>
                <w:sz w:val="20"/>
                <w:szCs w:val="20"/>
              </w:rPr>
              <w:t>was just announced</w:t>
            </w:r>
            <w:proofErr w:type="gramEnd"/>
            <w:r>
              <w:rPr>
                <w:rFonts w:ascii="Verdana" w:eastAsia="Verdana" w:hAnsi="Verdana" w:cs="Verdana"/>
                <w:sz w:val="20"/>
                <w:szCs w:val="20"/>
              </w:rPr>
              <w:t xml:space="preserve"> last month and the book fair is usually booked a year in advance. Mrs. Gaddy suggested that we p</w:t>
            </w:r>
            <w:r>
              <w:rPr>
                <w:rFonts w:ascii="Verdana" w:eastAsia="Verdana" w:hAnsi="Verdana" w:cs="Verdana"/>
                <w:sz w:val="20"/>
                <w:szCs w:val="20"/>
              </w:rPr>
              <w:t xml:space="preserve">ublicize the “E-wallet” option more next year so that parents know that they do not have to send in cash. The PTO </w:t>
            </w:r>
            <w:r w:rsidR="00D12477">
              <w:rPr>
                <w:rFonts w:ascii="Verdana" w:eastAsia="Verdana" w:hAnsi="Verdana" w:cs="Verdana"/>
                <w:sz w:val="20"/>
                <w:szCs w:val="20"/>
              </w:rPr>
              <w:t>Facebook</w:t>
            </w:r>
            <w:r>
              <w:rPr>
                <w:rFonts w:ascii="Verdana" w:eastAsia="Verdana" w:hAnsi="Verdana" w:cs="Verdana"/>
                <w:sz w:val="20"/>
                <w:szCs w:val="20"/>
              </w:rPr>
              <w:t xml:space="preserve"> page pushed this information out. In the future, teachers could also attach the information to their weekly newsletters and a Connect</w:t>
            </w:r>
            <w:r>
              <w:rPr>
                <w:rFonts w:ascii="Verdana" w:eastAsia="Verdana" w:hAnsi="Verdana" w:cs="Verdana"/>
                <w:sz w:val="20"/>
                <w:szCs w:val="20"/>
              </w:rPr>
              <w:t xml:space="preserve"> Ed text </w:t>
            </w:r>
            <w:proofErr w:type="gramStart"/>
            <w:r w:rsidR="00D12477">
              <w:rPr>
                <w:rFonts w:ascii="Verdana" w:eastAsia="Verdana" w:hAnsi="Verdana" w:cs="Verdana"/>
                <w:sz w:val="20"/>
                <w:szCs w:val="20"/>
              </w:rPr>
              <w:t>could</w:t>
            </w:r>
            <w:r>
              <w:rPr>
                <w:rFonts w:ascii="Verdana" w:eastAsia="Verdana" w:hAnsi="Verdana" w:cs="Verdana"/>
                <w:sz w:val="20"/>
                <w:szCs w:val="20"/>
              </w:rPr>
              <w:t xml:space="preserve"> be sent</w:t>
            </w:r>
            <w:proofErr w:type="gramEnd"/>
            <w:r>
              <w:rPr>
                <w:rFonts w:ascii="Verdana" w:eastAsia="Verdana" w:hAnsi="Verdana" w:cs="Verdana"/>
                <w:sz w:val="20"/>
                <w:szCs w:val="20"/>
              </w:rPr>
              <w:t>.</w:t>
            </w:r>
          </w:p>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tc>
        <w:tc>
          <w:tcPr>
            <w:tcW w:w="2350" w:type="dxa"/>
            <w:shd w:val="clear" w:color="auto" w:fill="auto"/>
            <w:tcMar>
              <w:top w:w="100" w:type="dxa"/>
              <w:left w:w="100" w:type="dxa"/>
              <w:bottom w:w="100" w:type="dxa"/>
              <w:right w:w="100" w:type="dxa"/>
            </w:tcMar>
          </w:tcPr>
          <w:p w:rsidR="00A07742" w:rsidRDefault="00A07742">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A07742" w:rsidTr="00A53C82">
        <w:trPr>
          <w:jc w:val="center"/>
        </w:trPr>
        <w:tc>
          <w:tcPr>
            <w:tcW w:w="1822"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112" w:type="dxa"/>
            <w:shd w:val="clear" w:color="auto" w:fill="auto"/>
            <w:tcMar>
              <w:top w:w="100" w:type="dxa"/>
              <w:left w:w="100" w:type="dxa"/>
              <w:bottom w:w="100" w:type="dxa"/>
              <w:right w:w="100" w:type="dxa"/>
            </w:tcMar>
          </w:tcPr>
          <w:p w:rsidR="00A07742" w:rsidRDefault="00A07742">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5236" w:type="dxa"/>
            <w:shd w:val="clear" w:color="auto" w:fill="auto"/>
            <w:tcMar>
              <w:top w:w="100" w:type="dxa"/>
              <w:left w:w="100" w:type="dxa"/>
              <w:bottom w:w="100" w:type="dxa"/>
              <w:right w:w="100" w:type="dxa"/>
            </w:tcMar>
          </w:tcPr>
          <w:p w:rsidR="00A07742" w:rsidRDefault="001A7D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January 15, 2020 at 3:00 pm in the Media Center.</w:t>
            </w:r>
          </w:p>
        </w:tc>
        <w:tc>
          <w:tcPr>
            <w:tcW w:w="2350" w:type="dxa"/>
            <w:shd w:val="clear" w:color="auto" w:fill="auto"/>
            <w:tcMar>
              <w:top w:w="100" w:type="dxa"/>
              <w:left w:w="100" w:type="dxa"/>
              <w:bottom w:w="100" w:type="dxa"/>
              <w:right w:w="100" w:type="dxa"/>
            </w:tcMar>
          </w:tcPr>
          <w:p w:rsidR="00A07742" w:rsidRDefault="00A07742">
            <w:pPr>
              <w:widowControl w:val="0"/>
              <w:pBdr>
                <w:top w:val="nil"/>
                <w:left w:val="nil"/>
                <w:bottom w:val="nil"/>
                <w:right w:val="nil"/>
                <w:between w:val="nil"/>
              </w:pBdr>
              <w:spacing w:line="240" w:lineRule="auto"/>
              <w:rPr>
                <w:rFonts w:ascii="Verdana" w:eastAsia="Verdana" w:hAnsi="Verdana" w:cs="Verdana"/>
                <w:sz w:val="20"/>
                <w:szCs w:val="20"/>
              </w:rPr>
            </w:pPr>
          </w:p>
        </w:tc>
      </w:tr>
    </w:tbl>
    <w:p w:rsidR="00A07742" w:rsidRPr="00D12477" w:rsidRDefault="00A07742" w:rsidP="00D12477">
      <w:pPr>
        <w:tabs>
          <w:tab w:val="left" w:pos="2280"/>
        </w:tabs>
        <w:rPr>
          <w:rFonts w:ascii="Verdana" w:eastAsia="Verdana" w:hAnsi="Verdana" w:cs="Verdana"/>
          <w:sz w:val="20"/>
          <w:szCs w:val="20"/>
        </w:rPr>
      </w:pPr>
    </w:p>
    <w:sectPr w:rsidR="00A07742" w:rsidRPr="00D12477" w:rsidSect="00F91545">
      <w:headerReference w:type="default" r:id="rId6"/>
      <w:footerReference w:type="default" r:id="rId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56" w:rsidRDefault="001A7D56">
      <w:pPr>
        <w:spacing w:line="240" w:lineRule="auto"/>
      </w:pPr>
      <w:r>
        <w:separator/>
      </w:r>
    </w:p>
  </w:endnote>
  <w:endnote w:type="continuationSeparator" w:id="0">
    <w:p w:rsidR="001A7D56" w:rsidRDefault="001A7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42" w:rsidRDefault="001A7D56">
    <w:pPr>
      <w:jc w:val="right"/>
    </w:pPr>
    <w:r>
      <w:fldChar w:fldCharType="begin"/>
    </w:r>
    <w:r>
      <w:instrText>PAGE</w:instrText>
    </w:r>
    <w:r w:rsidR="00D12477">
      <w:fldChar w:fldCharType="separate"/>
    </w:r>
    <w:r w:rsidR="00A53C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56" w:rsidRDefault="001A7D56">
      <w:pPr>
        <w:spacing w:line="240" w:lineRule="auto"/>
      </w:pPr>
      <w:r>
        <w:separator/>
      </w:r>
    </w:p>
  </w:footnote>
  <w:footnote w:type="continuationSeparator" w:id="0">
    <w:p w:rsidR="001A7D56" w:rsidRDefault="001A7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42" w:rsidRDefault="001A7D56">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7895" cy="1038225"/>
          <wp:effectExtent l="0" t="0" r="0" b="0"/>
          <wp:docPr id="2"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8" cy="1038582"/>
                  </a:xfrm>
                  <a:prstGeom prst="rect">
                    <a:avLst/>
                  </a:prstGeom>
                  <a:ln/>
                </pic:spPr>
              </pic:pic>
            </a:graphicData>
          </a:graphic>
        </wp:inline>
      </w:drawing>
    </w:r>
  </w:p>
  <w:p w:rsidR="00A07742" w:rsidRDefault="001A7D56">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42"/>
    <w:rsid w:val="001A7D56"/>
    <w:rsid w:val="00A07742"/>
    <w:rsid w:val="00A53C82"/>
    <w:rsid w:val="00D12477"/>
    <w:rsid w:val="00F9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DBB5"/>
  <w15:docId w15:val="{7B666C91-8F96-47E8-B95C-0E3BE770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91545"/>
    <w:pPr>
      <w:tabs>
        <w:tab w:val="center" w:pos="4680"/>
        <w:tab w:val="right" w:pos="9360"/>
      </w:tabs>
      <w:spacing w:line="240" w:lineRule="auto"/>
    </w:pPr>
  </w:style>
  <w:style w:type="character" w:customStyle="1" w:styleId="HeaderChar">
    <w:name w:val="Header Char"/>
    <w:basedOn w:val="DefaultParagraphFont"/>
    <w:link w:val="Header"/>
    <w:uiPriority w:val="99"/>
    <w:rsid w:val="00F91545"/>
  </w:style>
  <w:style w:type="paragraph" w:styleId="Footer">
    <w:name w:val="footer"/>
    <w:basedOn w:val="Normal"/>
    <w:link w:val="FooterChar"/>
    <w:uiPriority w:val="99"/>
    <w:unhideWhenUsed/>
    <w:rsid w:val="00F91545"/>
    <w:pPr>
      <w:tabs>
        <w:tab w:val="center" w:pos="4680"/>
        <w:tab w:val="right" w:pos="9360"/>
      </w:tabs>
      <w:spacing w:line="240" w:lineRule="auto"/>
    </w:pPr>
  </w:style>
  <w:style w:type="character" w:customStyle="1" w:styleId="FooterChar">
    <w:name w:val="Footer Char"/>
    <w:basedOn w:val="DefaultParagraphFont"/>
    <w:link w:val="Footer"/>
    <w:uiPriority w:val="99"/>
    <w:rsid w:val="00F9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4</cp:revision>
  <dcterms:created xsi:type="dcterms:W3CDTF">2019-11-21T16:46:00Z</dcterms:created>
  <dcterms:modified xsi:type="dcterms:W3CDTF">2019-11-21T16:53:00Z</dcterms:modified>
</cp:coreProperties>
</file>